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85"/>
        <w:tblW w:w="0" w:type="auto"/>
        <w:tblLook w:val="04A0" w:firstRow="1" w:lastRow="0" w:firstColumn="1" w:lastColumn="0" w:noHBand="0" w:noVBand="1"/>
      </w:tblPr>
      <w:tblGrid>
        <w:gridCol w:w="3539"/>
        <w:gridCol w:w="2410"/>
      </w:tblGrid>
      <w:tr w:rsidR="00761585" w:rsidTr="009477A5">
        <w:tc>
          <w:tcPr>
            <w:tcW w:w="3539" w:type="dxa"/>
          </w:tcPr>
          <w:p w:rsidR="00761585" w:rsidRPr="00761585" w:rsidRDefault="00761585" w:rsidP="009477A5">
            <w:pPr>
              <w:rPr>
                <w:b/>
              </w:rPr>
            </w:pPr>
            <w:r w:rsidRPr="00761585">
              <w:rPr>
                <w:b/>
              </w:rPr>
              <w:t>Категория номера</w:t>
            </w:r>
          </w:p>
        </w:tc>
        <w:tc>
          <w:tcPr>
            <w:tcW w:w="2410" w:type="dxa"/>
          </w:tcPr>
          <w:p w:rsidR="00761585" w:rsidRPr="00761585" w:rsidRDefault="00761585" w:rsidP="009477A5">
            <w:pPr>
              <w:rPr>
                <w:b/>
              </w:rPr>
            </w:pPr>
            <w:r w:rsidRPr="00761585">
              <w:rPr>
                <w:b/>
              </w:rPr>
              <w:t>Цена, руб./</w:t>
            </w:r>
            <w:proofErr w:type="spellStart"/>
            <w:r w:rsidRPr="00761585">
              <w:rPr>
                <w:b/>
              </w:rPr>
              <w:t>сут</w:t>
            </w:r>
            <w:proofErr w:type="spellEnd"/>
            <w:r w:rsidRPr="00761585">
              <w:rPr>
                <w:b/>
              </w:rPr>
              <w:t>.</w:t>
            </w:r>
          </w:p>
        </w:tc>
      </w:tr>
      <w:tr w:rsidR="00761585" w:rsidTr="009477A5">
        <w:tc>
          <w:tcPr>
            <w:tcW w:w="3539" w:type="dxa"/>
          </w:tcPr>
          <w:p w:rsidR="00761585" w:rsidRDefault="00761585" w:rsidP="009477A5"/>
        </w:tc>
        <w:tc>
          <w:tcPr>
            <w:tcW w:w="2410" w:type="dxa"/>
          </w:tcPr>
          <w:p w:rsidR="00761585" w:rsidRDefault="00761585" w:rsidP="009477A5">
            <w:r>
              <w:t xml:space="preserve">1 </w:t>
            </w:r>
            <w:proofErr w:type="spellStart"/>
            <w:r>
              <w:t>местн</w:t>
            </w:r>
            <w:proofErr w:type="spellEnd"/>
            <w:r>
              <w:t xml:space="preserve">./2 </w:t>
            </w:r>
            <w:proofErr w:type="spellStart"/>
            <w:r>
              <w:t>местн</w:t>
            </w:r>
            <w:proofErr w:type="spellEnd"/>
            <w:r>
              <w:t>.</w:t>
            </w:r>
            <w:r w:rsidR="0001061A">
              <w:t xml:space="preserve"> размещение</w:t>
            </w:r>
          </w:p>
        </w:tc>
      </w:tr>
      <w:tr w:rsidR="00761585" w:rsidTr="009477A5">
        <w:tc>
          <w:tcPr>
            <w:tcW w:w="3539" w:type="dxa"/>
          </w:tcPr>
          <w:p w:rsidR="00761585" w:rsidRDefault="00761585" w:rsidP="009477A5">
            <w:r>
              <w:t>Стандарт бизнес</w:t>
            </w:r>
          </w:p>
        </w:tc>
        <w:tc>
          <w:tcPr>
            <w:tcW w:w="2410" w:type="dxa"/>
          </w:tcPr>
          <w:p w:rsidR="00761585" w:rsidRDefault="00761585" w:rsidP="009477A5">
            <w:r>
              <w:t>5500/6500</w:t>
            </w:r>
          </w:p>
        </w:tc>
      </w:tr>
      <w:tr w:rsidR="00761585" w:rsidTr="009477A5">
        <w:tc>
          <w:tcPr>
            <w:tcW w:w="3539" w:type="dxa"/>
          </w:tcPr>
          <w:p w:rsidR="00761585" w:rsidRDefault="00761585" w:rsidP="009477A5">
            <w:r>
              <w:t>Стандарт премиум</w:t>
            </w:r>
          </w:p>
        </w:tc>
        <w:tc>
          <w:tcPr>
            <w:tcW w:w="2410" w:type="dxa"/>
          </w:tcPr>
          <w:p w:rsidR="00761585" w:rsidRDefault="00761585" w:rsidP="009477A5">
            <w:r>
              <w:t>6000/7000</w:t>
            </w:r>
          </w:p>
        </w:tc>
      </w:tr>
      <w:tr w:rsidR="00761585" w:rsidTr="009477A5">
        <w:tc>
          <w:tcPr>
            <w:tcW w:w="3539" w:type="dxa"/>
          </w:tcPr>
          <w:p w:rsidR="00761585" w:rsidRDefault="00AA30AF" w:rsidP="009477A5">
            <w:proofErr w:type="spellStart"/>
            <w:r>
              <w:t>Делюкс</w:t>
            </w:r>
            <w:proofErr w:type="spellEnd"/>
            <w:r>
              <w:t xml:space="preserve">  </w:t>
            </w:r>
            <w:bookmarkStart w:id="0" w:name="_GoBack"/>
            <w:bookmarkEnd w:id="0"/>
            <w:r>
              <w:t>ко</w:t>
            </w:r>
            <w:r w:rsidR="00761585">
              <w:t>мфорт</w:t>
            </w:r>
          </w:p>
        </w:tc>
        <w:tc>
          <w:tcPr>
            <w:tcW w:w="2410" w:type="dxa"/>
          </w:tcPr>
          <w:p w:rsidR="00761585" w:rsidRDefault="00761585" w:rsidP="009477A5">
            <w:r>
              <w:t>9300/10300</w:t>
            </w:r>
          </w:p>
        </w:tc>
      </w:tr>
      <w:tr w:rsidR="00761585" w:rsidTr="009477A5">
        <w:tc>
          <w:tcPr>
            <w:tcW w:w="3539" w:type="dxa"/>
          </w:tcPr>
          <w:p w:rsidR="00761585" w:rsidRDefault="00761585" w:rsidP="009477A5">
            <w:r>
              <w:t>Люкс студия</w:t>
            </w:r>
          </w:p>
        </w:tc>
        <w:tc>
          <w:tcPr>
            <w:tcW w:w="2410" w:type="dxa"/>
          </w:tcPr>
          <w:p w:rsidR="00761585" w:rsidRDefault="00761585" w:rsidP="009477A5">
            <w:r>
              <w:t>10700/11700</w:t>
            </w:r>
          </w:p>
        </w:tc>
      </w:tr>
      <w:tr w:rsidR="00761585" w:rsidTr="009477A5">
        <w:tc>
          <w:tcPr>
            <w:tcW w:w="3539" w:type="dxa"/>
          </w:tcPr>
          <w:p w:rsidR="00761585" w:rsidRDefault="00761585" w:rsidP="009477A5">
            <w:r>
              <w:t>Люкс премиум</w:t>
            </w:r>
          </w:p>
        </w:tc>
        <w:tc>
          <w:tcPr>
            <w:tcW w:w="2410" w:type="dxa"/>
          </w:tcPr>
          <w:p w:rsidR="00761585" w:rsidRDefault="00761585" w:rsidP="009477A5">
            <w:r>
              <w:t>11400/12400</w:t>
            </w:r>
          </w:p>
        </w:tc>
      </w:tr>
      <w:tr w:rsidR="00761585" w:rsidTr="009477A5">
        <w:tc>
          <w:tcPr>
            <w:tcW w:w="3539" w:type="dxa"/>
          </w:tcPr>
          <w:p w:rsidR="00761585" w:rsidRDefault="00761585" w:rsidP="009477A5">
            <w:r>
              <w:t>Люкс романтик</w:t>
            </w:r>
          </w:p>
        </w:tc>
        <w:tc>
          <w:tcPr>
            <w:tcW w:w="2410" w:type="dxa"/>
          </w:tcPr>
          <w:p w:rsidR="00761585" w:rsidRDefault="00761585" w:rsidP="009477A5">
            <w:r>
              <w:t>11800/12800</w:t>
            </w:r>
          </w:p>
        </w:tc>
      </w:tr>
      <w:tr w:rsidR="00761585" w:rsidTr="009477A5">
        <w:tc>
          <w:tcPr>
            <w:tcW w:w="3539" w:type="dxa"/>
          </w:tcPr>
          <w:p w:rsidR="00761585" w:rsidRDefault="00761585" w:rsidP="009477A5">
            <w:r>
              <w:t>Люкс морской</w:t>
            </w:r>
          </w:p>
        </w:tc>
        <w:tc>
          <w:tcPr>
            <w:tcW w:w="2410" w:type="dxa"/>
          </w:tcPr>
          <w:p w:rsidR="00761585" w:rsidRDefault="00761585" w:rsidP="009477A5">
            <w:r>
              <w:t>12200/13200</w:t>
            </w:r>
          </w:p>
        </w:tc>
      </w:tr>
      <w:tr w:rsidR="00761585" w:rsidTr="009477A5">
        <w:tc>
          <w:tcPr>
            <w:tcW w:w="3539" w:type="dxa"/>
          </w:tcPr>
          <w:p w:rsidR="00761585" w:rsidRDefault="00761585" w:rsidP="009477A5">
            <w:r>
              <w:t>Бизнес люкс</w:t>
            </w:r>
          </w:p>
        </w:tc>
        <w:tc>
          <w:tcPr>
            <w:tcW w:w="2410" w:type="dxa"/>
          </w:tcPr>
          <w:p w:rsidR="00761585" w:rsidRDefault="00761585" w:rsidP="009477A5">
            <w:r>
              <w:t>13500/14500</w:t>
            </w:r>
          </w:p>
        </w:tc>
      </w:tr>
    </w:tbl>
    <w:p w:rsidR="0001061A" w:rsidRDefault="009477A5" w:rsidP="009477A5">
      <w:pPr>
        <w:jc w:val="center"/>
      </w:pPr>
      <w:r>
        <w:t xml:space="preserve">Информация о размещении в </w:t>
      </w:r>
      <w:proofErr w:type="gramStart"/>
      <w:r>
        <w:t>Гранд-отеле</w:t>
      </w:r>
      <w:proofErr w:type="gramEnd"/>
      <w:r>
        <w:t xml:space="preserve"> «Жемчужина»</w:t>
      </w:r>
    </w:p>
    <w:p w:rsidR="00761585" w:rsidRDefault="00761585">
      <w:r>
        <w:t>В стоимость проживания включено: - завтрак «шведский стол»</w:t>
      </w:r>
      <w:r w:rsidR="009E657A">
        <w:t xml:space="preserve">, </w:t>
      </w:r>
      <w:r>
        <w:t>- посещение бассейна и пляжа</w:t>
      </w:r>
      <w:r w:rsidR="009E657A">
        <w:t xml:space="preserve">, </w:t>
      </w:r>
      <w:r>
        <w:t xml:space="preserve">- </w:t>
      </w:r>
      <w:proofErr w:type="spellStart"/>
      <w:r>
        <w:rPr>
          <w:lang w:val="en-US"/>
        </w:rPr>
        <w:t>wi</w:t>
      </w:r>
      <w:proofErr w:type="spellEnd"/>
      <w:r w:rsidRPr="00761585">
        <w:t>-</w:t>
      </w:r>
      <w:r>
        <w:rPr>
          <w:lang w:val="en-US"/>
        </w:rPr>
        <w:t>fi</w:t>
      </w:r>
      <w:r>
        <w:t xml:space="preserve"> на территории отеля</w:t>
      </w:r>
    </w:p>
    <w:p w:rsidR="00761585" w:rsidRDefault="00761585">
      <w:r>
        <w:t>Дополнительно: обед: 900 руб./чел., ужин: 800 руб./чел</w:t>
      </w:r>
    </w:p>
    <w:p w:rsidR="00761585" w:rsidRDefault="00761585" w:rsidP="00761585">
      <w:pPr>
        <w:rPr>
          <w:b/>
          <w:sz w:val="24"/>
          <w:szCs w:val="24"/>
        </w:rPr>
      </w:pPr>
      <w:r w:rsidRPr="00F32277">
        <w:rPr>
          <w:color w:val="FF0000"/>
        </w:rPr>
        <w:t xml:space="preserve">Почта для бронирования: </w:t>
      </w:r>
      <w:hyperlink r:id="rId6" w:history="1">
        <w:r w:rsidRPr="00584EAD">
          <w:rPr>
            <w:rStyle w:val="a4"/>
            <w:b/>
            <w:sz w:val="24"/>
            <w:szCs w:val="24"/>
          </w:rPr>
          <w:t>bron@zhem.ru</w:t>
        </w:r>
      </w:hyperlink>
      <w:r>
        <w:rPr>
          <w:b/>
          <w:sz w:val="24"/>
          <w:szCs w:val="24"/>
        </w:rPr>
        <w:t xml:space="preserve">, </w:t>
      </w:r>
      <w:r w:rsidRPr="00F32277">
        <w:rPr>
          <w:color w:val="FF0000"/>
          <w:sz w:val="24"/>
          <w:szCs w:val="24"/>
        </w:rPr>
        <w:t>писать с кодовым словом</w:t>
      </w:r>
      <w:r w:rsidRPr="00F32277">
        <w:rPr>
          <w:b/>
          <w:color w:val="FF0000"/>
          <w:sz w:val="24"/>
          <w:szCs w:val="24"/>
        </w:rPr>
        <w:t xml:space="preserve"> </w:t>
      </w:r>
      <w:r w:rsidR="009E657A">
        <w:rPr>
          <w:b/>
          <w:sz w:val="24"/>
          <w:szCs w:val="24"/>
        </w:rPr>
        <w:t>ИНФЕКЦИОНИСТЫ 2021</w:t>
      </w:r>
    </w:p>
    <w:p w:rsidR="009E657A" w:rsidRPr="009E657A" w:rsidRDefault="009E657A" w:rsidP="00761585">
      <w:pPr>
        <w:rPr>
          <w:b/>
        </w:rPr>
      </w:pPr>
      <w:r w:rsidRPr="009E657A">
        <w:rPr>
          <w:b/>
        </w:rPr>
        <w:t>ВНИМАНИЕ! ВАЖНАЯ ИНФОРМАЦИЯ!</w:t>
      </w:r>
    </w:p>
    <w:p w:rsidR="009E657A" w:rsidRPr="009E657A" w:rsidRDefault="009E657A" w:rsidP="009E657A">
      <w:pPr>
        <w:shd w:val="clear" w:color="auto" w:fill="FFFFFF"/>
        <w:spacing w:after="45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E657A">
        <w:rPr>
          <w:rFonts w:ascii="Arial" w:eastAsia="Times New Roman" w:hAnsi="Arial" w:cs="Arial"/>
          <w:color w:val="000000"/>
          <w:lang w:eastAsia="ru-RU"/>
        </w:rPr>
        <w:t>Внимание! Актуальная информация в связи с продлением режима повышенной готовности в Краснодарском крае!</w:t>
      </w:r>
    </w:p>
    <w:p w:rsidR="009E657A" w:rsidRPr="009E657A" w:rsidRDefault="009E657A" w:rsidP="009E65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657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При заезде необходимо предъявить один из следующих документов:</w:t>
      </w:r>
    </w:p>
    <w:p w:rsidR="009E657A" w:rsidRPr="009E657A" w:rsidRDefault="009E657A" w:rsidP="009E657A">
      <w:pPr>
        <w:numPr>
          <w:ilvl w:val="0"/>
          <w:numId w:val="1"/>
        </w:numPr>
        <w:shd w:val="clear" w:color="auto" w:fill="FFFFFF"/>
        <w:spacing w:after="45" w:line="240" w:lineRule="auto"/>
        <w:ind w:left="2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E657A">
        <w:rPr>
          <w:rFonts w:ascii="Arial" w:eastAsia="Times New Roman" w:hAnsi="Arial" w:cs="Arial"/>
          <w:color w:val="000000"/>
          <w:lang w:eastAsia="ru-RU"/>
        </w:rPr>
        <w:t xml:space="preserve">медицинский документ или сертификат о перенесенном заболевании из личного кабинета портала </w:t>
      </w:r>
      <w:proofErr w:type="spellStart"/>
      <w:r w:rsidRPr="009E657A">
        <w:rPr>
          <w:rFonts w:ascii="Arial" w:eastAsia="Times New Roman" w:hAnsi="Arial" w:cs="Arial"/>
          <w:color w:val="000000"/>
          <w:lang w:eastAsia="ru-RU"/>
        </w:rPr>
        <w:t>Госуслуг</w:t>
      </w:r>
      <w:proofErr w:type="spellEnd"/>
      <w:r w:rsidRPr="009E657A">
        <w:rPr>
          <w:rFonts w:ascii="Arial" w:eastAsia="Times New Roman" w:hAnsi="Arial" w:cs="Arial"/>
          <w:color w:val="000000"/>
          <w:lang w:eastAsia="ru-RU"/>
        </w:rPr>
        <w:t xml:space="preserve"> – для туристов, со дня выздоровления которых прошло не более 6 месяцев до заселения;</w:t>
      </w:r>
    </w:p>
    <w:p w:rsidR="009E657A" w:rsidRPr="009E657A" w:rsidRDefault="009E657A" w:rsidP="009E657A">
      <w:pPr>
        <w:numPr>
          <w:ilvl w:val="0"/>
          <w:numId w:val="1"/>
        </w:numPr>
        <w:shd w:val="clear" w:color="auto" w:fill="FFFFFF"/>
        <w:spacing w:after="45" w:line="240" w:lineRule="auto"/>
        <w:ind w:left="2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E657A">
        <w:rPr>
          <w:rFonts w:ascii="Arial" w:eastAsia="Times New Roman" w:hAnsi="Arial" w:cs="Arial"/>
          <w:color w:val="000000"/>
          <w:lang w:eastAsia="ru-RU"/>
        </w:rPr>
        <w:t>сертификат о вакцинации или справка о прохождении первого этапа вакцинации;</w:t>
      </w:r>
    </w:p>
    <w:p w:rsidR="009E657A" w:rsidRPr="009E657A" w:rsidRDefault="009E657A" w:rsidP="009E657A">
      <w:pPr>
        <w:numPr>
          <w:ilvl w:val="0"/>
          <w:numId w:val="1"/>
        </w:numPr>
        <w:shd w:val="clear" w:color="auto" w:fill="FFFFFF"/>
        <w:spacing w:after="45" w:line="240" w:lineRule="auto"/>
        <w:ind w:left="2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E657A">
        <w:rPr>
          <w:rFonts w:ascii="Arial" w:eastAsia="Times New Roman" w:hAnsi="Arial" w:cs="Arial"/>
          <w:color w:val="000000"/>
          <w:lang w:eastAsia="ru-RU"/>
        </w:rPr>
        <w:t>в случае противопоказаний к вакцинации необходимо иметь в наличии справку о медицинском отводе и отрицательный результат ПЦР-теста (полученный не ранее, чем за три календарных дня до заселения);</w:t>
      </w:r>
    </w:p>
    <w:p w:rsidR="009E657A" w:rsidRPr="009E657A" w:rsidRDefault="009E657A" w:rsidP="009E657A">
      <w:pPr>
        <w:numPr>
          <w:ilvl w:val="0"/>
          <w:numId w:val="1"/>
        </w:numPr>
        <w:shd w:val="clear" w:color="auto" w:fill="FFFFFF"/>
        <w:spacing w:after="45" w:line="240" w:lineRule="auto"/>
        <w:ind w:left="2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E657A">
        <w:rPr>
          <w:rFonts w:ascii="Arial" w:eastAsia="Times New Roman" w:hAnsi="Arial" w:cs="Arial"/>
          <w:color w:val="000000"/>
          <w:lang w:eastAsia="ru-RU"/>
        </w:rPr>
        <w:t>отрицательный результат ПЦР-теста (полученный не ранее, чем за три календарных дня до заселения) и обязательно - добровольное согласие на прохождение вакцинации в течение трех дней со дня вселения. Обратиться в прививочный пункт необходимо самостоятельно *</w:t>
      </w:r>
    </w:p>
    <w:p w:rsidR="009E657A" w:rsidRPr="009E657A" w:rsidRDefault="009E657A" w:rsidP="009E657A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E657A">
        <w:rPr>
          <w:rFonts w:ascii="Arial" w:eastAsia="Times New Roman" w:hAnsi="Arial" w:cs="Arial"/>
          <w:color w:val="000000"/>
          <w:lang w:eastAsia="ru-RU"/>
        </w:rPr>
        <w:t>Ближайший пункт вакцинации расположен в гостиничном комплексе на первом этаже в </w:t>
      </w:r>
      <w:hyperlink r:id="rId7" w:history="1">
        <w:r w:rsidRPr="009E657A">
          <w:rPr>
            <w:rFonts w:ascii="Arial" w:eastAsia="Times New Roman" w:hAnsi="Arial" w:cs="Arial"/>
            <w:color w:val="1B3566"/>
            <w:u w:val="single"/>
            <w:bdr w:val="none" w:sz="0" w:space="0" w:color="auto" w:frame="1"/>
            <w:lang w:eastAsia="ru-RU"/>
          </w:rPr>
          <w:t>медицинском центре</w:t>
        </w:r>
      </w:hyperlink>
      <w:r w:rsidRPr="009E657A">
        <w:rPr>
          <w:rFonts w:ascii="Arial" w:eastAsia="Times New Roman" w:hAnsi="Arial" w:cs="Arial"/>
          <w:color w:val="000000"/>
          <w:lang w:eastAsia="ru-RU"/>
        </w:rPr>
        <w:t>;</w:t>
      </w:r>
    </w:p>
    <w:p w:rsidR="009E657A" w:rsidRPr="009E657A" w:rsidRDefault="009E657A" w:rsidP="009E657A">
      <w:pPr>
        <w:numPr>
          <w:ilvl w:val="0"/>
          <w:numId w:val="1"/>
        </w:numPr>
        <w:shd w:val="clear" w:color="auto" w:fill="FFFFFF"/>
        <w:spacing w:after="45" w:line="240" w:lineRule="auto"/>
        <w:ind w:left="2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E657A">
        <w:rPr>
          <w:rFonts w:ascii="Arial" w:eastAsia="Times New Roman" w:hAnsi="Arial" w:cs="Arial"/>
          <w:color w:val="000000"/>
          <w:lang w:eastAsia="ru-RU"/>
        </w:rPr>
        <w:t>несовершеннолетним от 15 до 18 лет также необходимо предъявить отрицательный результат ПЦР-теста (полученный не ранее, чем за три календарных дня до заселения) или медицинский документ, сертификат о перенесенном заболевании, если со дня выздоровления прошло не более 6 месяцев до заселения;</w:t>
      </w:r>
    </w:p>
    <w:p w:rsidR="009E657A" w:rsidRDefault="009E657A" w:rsidP="009E657A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E657A">
        <w:rPr>
          <w:rFonts w:ascii="Arial" w:eastAsia="Times New Roman" w:hAnsi="Arial" w:cs="Arial"/>
          <w:color w:val="000000"/>
          <w:lang w:eastAsia="ru-RU"/>
        </w:rPr>
        <w:t xml:space="preserve">для граждан государств Евразийского экономического союза и Республики Таджикистан, въезжающих на территорию Краснодарского края, требуется отрицательный ПЦР-тест, полученный не ранее, чем за три календарных дня до заселения, в мобильном приложении «Путешествуй без COVID-19» или справка о прохождении первого этапа вакцинации (или же справка о </w:t>
      </w:r>
      <w:proofErr w:type="spellStart"/>
      <w:r w:rsidRPr="009E657A">
        <w:rPr>
          <w:rFonts w:ascii="Arial" w:eastAsia="Times New Roman" w:hAnsi="Arial" w:cs="Arial"/>
          <w:color w:val="000000"/>
          <w:lang w:eastAsia="ru-RU"/>
        </w:rPr>
        <w:t>медотводе</w:t>
      </w:r>
      <w:proofErr w:type="spellEnd"/>
      <w:r w:rsidRPr="009E657A">
        <w:rPr>
          <w:rFonts w:ascii="Arial" w:eastAsia="Times New Roman" w:hAnsi="Arial" w:cs="Arial"/>
          <w:color w:val="000000"/>
          <w:lang w:eastAsia="ru-RU"/>
        </w:rPr>
        <w:t xml:space="preserve"> от вакцинации), с 1 сентября и для граждан Азербайджана, Молдовы, Узбекистана, Туркменистана.</w:t>
      </w:r>
    </w:p>
    <w:p w:rsidR="009E657A" w:rsidRPr="009E657A" w:rsidRDefault="009E657A" w:rsidP="009E657A">
      <w:pPr>
        <w:shd w:val="clear" w:color="auto" w:fill="FFFFFF"/>
        <w:spacing w:after="0" w:line="240" w:lineRule="auto"/>
        <w:ind w:left="255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9E657A" w:rsidRPr="009E657A" w:rsidRDefault="009E657A" w:rsidP="009E65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657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Дополнительная информация:</w:t>
      </w:r>
    </w:p>
    <w:p w:rsidR="009E657A" w:rsidRPr="009E657A" w:rsidRDefault="009E657A" w:rsidP="009E657A">
      <w:pPr>
        <w:numPr>
          <w:ilvl w:val="0"/>
          <w:numId w:val="2"/>
        </w:numPr>
        <w:shd w:val="clear" w:color="auto" w:fill="FFFFFF"/>
        <w:spacing w:after="45" w:line="240" w:lineRule="auto"/>
        <w:ind w:left="2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E657A">
        <w:rPr>
          <w:rFonts w:ascii="Arial" w:eastAsia="Times New Roman" w:hAnsi="Arial" w:cs="Arial"/>
          <w:color w:val="000000"/>
          <w:lang w:eastAsia="ru-RU"/>
        </w:rPr>
        <w:t>данные требования не распространяются на детей до 14 лет включительно;</w:t>
      </w:r>
    </w:p>
    <w:p w:rsidR="009E657A" w:rsidRPr="009E657A" w:rsidRDefault="009E657A" w:rsidP="009E657A">
      <w:pPr>
        <w:numPr>
          <w:ilvl w:val="0"/>
          <w:numId w:val="2"/>
        </w:numPr>
        <w:shd w:val="clear" w:color="auto" w:fill="FFFFFF"/>
        <w:spacing w:after="45" w:line="240" w:lineRule="auto"/>
        <w:ind w:left="2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E657A">
        <w:rPr>
          <w:rFonts w:ascii="Arial" w:eastAsia="Times New Roman" w:hAnsi="Arial" w:cs="Arial"/>
          <w:color w:val="000000"/>
          <w:lang w:eastAsia="ru-RU"/>
        </w:rPr>
        <w:t>при въезде в Краснодарский край ничего предъявлять не нужно - только при заездах в средства размещения;</w:t>
      </w:r>
    </w:p>
    <w:p w:rsidR="009E657A" w:rsidRPr="009E657A" w:rsidRDefault="009E657A" w:rsidP="009E657A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E657A">
        <w:rPr>
          <w:rFonts w:ascii="Arial" w:eastAsia="Times New Roman" w:hAnsi="Arial" w:cs="Arial"/>
          <w:color w:val="000000"/>
          <w:lang w:eastAsia="ru-RU"/>
        </w:rPr>
        <w:t>справка о наличии антител не даёт права туристу заселяться в средство размещения.</w:t>
      </w:r>
    </w:p>
    <w:p w:rsidR="009E657A" w:rsidRPr="009E657A" w:rsidRDefault="009E657A" w:rsidP="009E65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E657A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t>* Примечание: Если гость не обратиться в медицинскую организацию для прохождения вакцинации в течение предусмотренного срока, ему может грозить административное наказание в виде штрафа в размере до 30 тыс. рублей в соответствии со ст. 20.6.1 КоАП РФ.</w:t>
      </w:r>
    </w:p>
    <w:p w:rsidR="009E657A" w:rsidRPr="009E657A" w:rsidRDefault="009E657A" w:rsidP="009E65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E657A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 xml:space="preserve">Постановление главы администрации (губернатора) Краснодарского края от 13.03.2020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9E657A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коронавирусной</w:t>
      </w:r>
      <w:proofErr w:type="spellEnd"/>
      <w:r w:rsidRPr="009E657A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 xml:space="preserve"> инфекции (COVID-19)» (в ред. постановления главы администрации (губернатора) Краснодарского края от 09.07.2021 № 401)</w:t>
      </w:r>
    </w:p>
    <w:p w:rsidR="00761585" w:rsidRDefault="00761585"/>
    <w:sectPr w:rsidR="00761585" w:rsidSect="00AA30A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92B92"/>
    <w:multiLevelType w:val="multilevel"/>
    <w:tmpl w:val="8652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A22EC4"/>
    <w:multiLevelType w:val="multilevel"/>
    <w:tmpl w:val="C924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85"/>
    <w:rsid w:val="0001061A"/>
    <w:rsid w:val="00761585"/>
    <w:rsid w:val="009477A5"/>
    <w:rsid w:val="009E657A"/>
    <w:rsid w:val="00A81501"/>
    <w:rsid w:val="00AA30AF"/>
    <w:rsid w:val="00F3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15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15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zhem.ru/about/news/v-sochi-pri-gostinitse-zhemchuzhina-otkrylsya-punkt-vaktsinatsii-ot-covid-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n@zhe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Вадим В. Кибец</cp:lastModifiedBy>
  <cp:revision>5</cp:revision>
  <dcterms:created xsi:type="dcterms:W3CDTF">2021-08-26T07:58:00Z</dcterms:created>
  <dcterms:modified xsi:type="dcterms:W3CDTF">2021-08-30T12:28:00Z</dcterms:modified>
</cp:coreProperties>
</file>